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C61FBD">
        <w:rPr>
          <w:color w:val="auto"/>
          <w:sz w:val="28"/>
          <w:szCs w:val="28"/>
        </w:rPr>
        <w:t>Завальновский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C61FBD">
        <w:rPr>
          <w:color w:val="auto"/>
          <w:sz w:val="28"/>
          <w:szCs w:val="28"/>
        </w:rPr>
        <w:t>Завальновский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C61FBD">
        <w:rPr>
          <w:color w:val="auto"/>
          <w:sz w:val="28"/>
          <w:szCs w:val="28"/>
        </w:rPr>
        <w:t>Завальновский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F66CD4">
        <w:rPr>
          <w:color w:val="auto"/>
          <w:sz w:val="28"/>
          <w:szCs w:val="28"/>
        </w:rPr>
        <w:t xml:space="preserve"> 64</w:t>
      </w:r>
      <w:r w:rsidR="003D441F">
        <w:rPr>
          <w:color w:val="auto"/>
          <w:sz w:val="28"/>
          <w:szCs w:val="28"/>
        </w:rPr>
        <w:t>/</w:t>
      </w:r>
      <w:bookmarkStart w:id="0" w:name="_GoBack"/>
      <w:bookmarkEnd w:id="0"/>
      <w:r w:rsidR="00F66CD4">
        <w:rPr>
          <w:color w:val="auto"/>
          <w:sz w:val="28"/>
          <w:szCs w:val="28"/>
        </w:rPr>
        <w:t>176</w:t>
      </w:r>
      <w:r w:rsidR="009C1E7B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F66CD4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Завальновский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</w:t>
      </w:r>
      <w:r w:rsidR="00F66CD4">
        <w:rPr>
          <w:color w:val="auto"/>
          <w:sz w:val="28"/>
          <w:szCs w:val="28"/>
        </w:rPr>
        <w:t xml:space="preserve">               </w:t>
      </w:r>
      <w:r w:rsidR="00551EA9" w:rsidRPr="007E52A7">
        <w:rPr>
          <w:color w:val="auto"/>
          <w:sz w:val="28"/>
          <w:szCs w:val="28"/>
        </w:rPr>
        <w:t xml:space="preserve">    </w:t>
      </w:r>
      <w:r w:rsidR="000F721D">
        <w:rPr>
          <w:color w:val="auto"/>
          <w:sz w:val="28"/>
          <w:szCs w:val="28"/>
        </w:rPr>
        <w:t xml:space="preserve">  </w:t>
      </w:r>
      <w:r w:rsidR="00F66CD4">
        <w:rPr>
          <w:color w:val="auto"/>
          <w:sz w:val="28"/>
          <w:szCs w:val="28"/>
        </w:rPr>
        <w:t>Н.Н. Снисаренко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18" w:rsidRDefault="00FF1F18">
      <w:r>
        <w:separator/>
      </w:r>
    </w:p>
  </w:endnote>
  <w:endnote w:type="continuationSeparator" w:id="0">
    <w:p w:rsidR="00FF1F18" w:rsidRDefault="00FF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18" w:rsidRDefault="00FF1F18"/>
  </w:footnote>
  <w:footnote w:type="continuationSeparator" w:id="0">
    <w:p w:rsidR="00FF1F18" w:rsidRDefault="00FF1F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53193"/>
      <w:docPartObj>
        <w:docPartGallery w:val="Page Numbers (Top of Page)"/>
        <w:docPartUnique/>
      </w:docPartObj>
    </w:sdtPr>
    <w:sdtContent>
      <w:p w:rsidR="00887048" w:rsidRDefault="00887048">
        <w:pPr>
          <w:pStyle w:val="a9"/>
          <w:jc w:val="center"/>
        </w:pPr>
      </w:p>
      <w:p w:rsidR="00887048" w:rsidRPr="0057080C" w:rsidRDefault="00DF5207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DF5207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3D441F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34C1E"/>
    <w:rsid w:val="00B73DE5"/>
    <w:rsid w:val="00BA646D"/>
    <w:rsid w:val="00C4391C"/>
    <w:rsid w:val="00C51DD8"/>
    <w:rsid w:val="00C61FBD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207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66CD4"/>
    <w:rsid w:val="00F94783"/>
    <w:rsid w:val="00FC091B"/>
    <w:rsid w:val="00FC6609"/>
    <w:rsid w:val="00FE0175"/>
    <w:rsid w:val="00FE2B49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20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5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sid w:val="00DF5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sid w:val="00DF5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sid w:val="00DF5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DF5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DF5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DF5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DF5207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sid w:val="00DF520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DF52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rsid w:val="00DF5207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rsid w:val="00DF5207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rsid w:val="00DF5207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DF52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DF520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rsid w:val="00DF52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2023-05-03T12:38:00Z</cp:lastPrinted>
  <dcterms:created xsi:type="dcterms:W3CDTF">2023-05-10T05:30:00Z</dcterms:created>
  <dcterms:modified xsi:type="dcterms:W3CDTF">2023-05-11T10:48:00Z</dcterms:modified>
</cp:coreProperties>
</file>